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right"/>
        <w:rPr>
          <w:b w:val="0"/>
          <w:bCs/>
          <w:sz w:val="20"/>
          <w:szCs w:val="20"/>
        </w:rPr>
      </w:pPr>
      <w:r>
        <w:rPr>
          <w:bCs/>
          <w:sz w:val="18"/>
          <w:szCs w:val="18"/>
        </w:rPr>
        <w:t xml:space="preserve">                                   </w:t>
      </w:r>
      <w:r>
        <w:rPr>
          <w:b/>
          <w:bCs w:val="0"/>
          <w:sz w:val="18"/>
          <w:szCs w:val="18"/>
        </w:rPr>
        <w:t xml:space="preserve">   </w:t>
      </w:r>
      <w:r>
        <w:rPr>
          <w:b w:val="0"/>
          <w:bCs/>
          <w:sz w:val="18"/>
          <w:szCs w:val="18"/>
        </w:rPr>
        <w:t xml:space="preserve">                </w:t>
      </w:r>
      <w:r>
        <w:rPr>
          <w:b w:val="0"/>
          <w:bCs/>
          <w:sz w:val="20"/>
          <w:szCs w:val="20"/>
        </w:rPr>
        <w:t xml:space="preserve">       Załącznik </w:t>
      </w:r>
    </w:p>
    <w:p>
      <w:pPr>
        <w:pStyle w:val="6"/>
        <w:jc w:val="right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do Zarządzenia nr </w:t>
      </w:r>
      <w:r>
        <w:rPr>
          <w:b/>
          <w:bCs w:val="0"/>
          <w:sz w:val="20"/>
          <w:szCs w:val="20"/>
          <w:lang w:val="pl-PL"/>
        </w:rPr>
        <w:t>124</w:t>
      </w:r>
      <w:r>
        <w:rPr>
          <w:b/>
          <w:bCs w:val="0"/>
          <w:sz w:val="20"/>
          <w:szCs w:val="20"/>
        </w:rPr>
        <w:t>/2017</w:t>
      </w:r>
    </w:p>
    <w:p>
      <w:pPr>
        <w:pStyle w:val="6"/>
        <w:wordWrap w:val="0"/>
        <w:jc w:val="right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Wójta Gminy</w:t>
      </w:r>
      <w:r>
        <w:rPr>
          <w:b w:val="0"/>
          <w:bCs/>
          <w:sz w:val="20"/>
          <w:szCs w:val="20"/>
          <w:lang w:val="pl-PL"/>
        </w:rPr>
        <w:t xml:space="preserve"> Czarny Dunajec</w:t>
      </w:r>
    </w:p>
    <w:p>
      <w:pPr>
        <w:pStyle w:val="6"/>
        <w:jc w:val="right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z dnia </w:t>
      </w:r>
      <w:r>
        <w:rPr>
          <w:b/>
          <w:bCs w:val="0"/>
          <w:sz w:val="20"/>
          <w:szCs w:val="20"/>
          <w:lang w:val="pl-PL"/>
        </w:rPr>
        <w:t>31 sierpnia</w:t>
      </w:r>
      <w:r>
        <w:rPr>
          <w:b/>
          <w:bCs w:val="0"/>
          <w:sz w:val="20"/>
          <w:szCs w:val="20"/>
        </w:rPr>
        <w:t xml:space="preserve"> 2017 r.</w:t>
      </w:r>
    </w:p>
    <w:p>
      <w:pPr>
        <w:pStyle w:val="6"/>
        <w:jc w:val="center"/>
        <w:rPr>
          <w:b w:val="0"/>
          <w:bCs w:val="0"/>
          <w:sz w:val="23"/>
          <w:szCs w:val="23"/>
        </w:rPr>
      </w:pPr>
    </w:p>
    <w:p>
      <w:pPr>
        <w:pStyle w:val="6"/>
        <w:jc w:val="center"/>
        <w:rPr>
          <w:b w:val="0"/>
          <w:bCs w:val="0"/>
          <w:sz w:val="23"/>
          <w:szCs w:val="23"/>
        </w:rPr>
      </w:pPr>
    </w:p>
    <w:p>
      <w:pPr>
        <w:pStyle w:val="6"/>
        <w:jc w:val="center"/>
        <w:rPr>
          <w:b w:val="0"/>
          <w:bCs w:val="0"/>
          <w:sz w:val="23"/>
          <w:szCs w:val="23"/>
        </w:rPr>
      </w:pPr>
    </w:p>
    <w:p>
      <w:pPr>
        <w:pStyle w:val="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G Ł O S Z E N I E</w:t>
      </w:r>
    </w:p>
    <w:p>
      <w:pPr>
        <w:pStyle w:val="6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O KONKURSIE OFERT NA REALIZACJĘ </w:t>
      </w:r>
    </w:p>
    <w:p>
      <w:pPr>
        <w:pStyle w:val="6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ZADANIA Z ZAKRESU ZDROWIA PUBLICZNEGO</w:t>
      </w:r>
    </w:p>
    <w:p>
      <w:pPr>
        <w:pStyle w:val="6"/>
        <w:rPr>
          <w:rFonts w:ascii="PTSans-Narrow" w:hAnsi="PTSans-Narrow" w:cs="PTSans-Narrow"/>
          <w:color w:val="0069AC"/>
          <w:sz w:val="28"/>
          <w:szCs w:val="28"/>
        </w:rPr>
      </w:pPr>
      <w:r>
        <w:rPr>
          <w:b/>
          <w:bCs/>
          <w:sz w:val="23"/>
          <w:szCs w:val="23"/>
        </w:rPr>
        <w:t xml:space="preserve">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9AC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Czarny Dunajec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na podstawie art. 14 ust. 1 w związku z art. 3 ust. 2ustawy z dnia 11 września 2015 roku o zdrowiu publicznym (Dz. U. z 2015 roku poz.1916) ogłasza konkurs ofert na realizację zadania publicznego na rok 2017 z zakresu przeciwdziałania uzależnieniom i patologiom społecznym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Diagnoza społeczna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Wysokość środków przeznaczonych na realizację zadania wynosi: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6.0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00,00 zł.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Zadanie w całości finansowane jest z budżetu Gminy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Czarny Dunajec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ze środków </w:t>
      </w:r>
      <w:r>
        <w:rPr>
          <w:rFonts w:ascii="Times New Roman" w:hAnsi="Times New Roman" w:cs="Times New Roman"/>
          <w:color w:val="000000"/>
          <w:sz w:val="24"/>
          <w:szCs w:val="24"/>
        </w:rPr>
        <w:t>profilaktyki alkoholowej.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Termin i warunki realizacji zadania: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Termin realizacji zadania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23 października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23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grudnia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2017,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 konkursie mogą uczestniczyć podmioty, których cele statutowe lub przedmiot działalności dotyczą spraw objętych zadaniami określonymi w art. 2 ustawy o zdrowiu publicznym, w tym organizacje pozarządowe i podmioty, o których mowa w art. 3 ust. 2 i 3 ustawy z dnia 24 kwietnia 2003 roku o działalności pożytku publicznego i o wolontariacie.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drodze konkursu Wójt wybiera tylko jedną  ofertę  na realizację  zadania.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ofert: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Wyboru najkorzystniejszych ofert dokonuje Wójt Gminy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Czarny Dunajec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po otrzymaniu protokołu z prac Komisji konkursowej, której zadaniem jest zaopiniowanie złożonych ofert.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Komisja Konkursowa zosta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powołana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przez Wójta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Zarządzeniem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Nr 99/2017 z dnia 14.07.2017r.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Komisja Konkursowa dokona oceny formalno - merytorycznej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złożonych ofert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biorąc pod uwagę, w szczególności: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możliwość realizacji zadania publicznego przez oferenta, 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jakość wykonania zadania publicznego,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skuteczność realizacji zadania publicznego,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kalkulację kosztów realizacji zadania publicznego,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analizę i ocenę realizacji zleconych zadań publicznych w przypadku podmiotów, które w latach poprzednich realizowały zlecone zadania publiczne, biorąc pod uwagę rzetelność i terminowość oraz sposób rozliczenia otrzymanych na ten cel środków.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iejsce i termin składania ofert: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Oferty należy składać w nieprzekraczalnym terminie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dnia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29 września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zamkniętej kopercie oznaczonej pełną nazwą oferenta wraz z adresem oraz pełną nazwą zadania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l-PL"/>
        </w:rPr>
        <w:t>„Diagnoza społeczna”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siedzibie Urzędu Gminy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Czarny Dunajec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dzienniku podawczym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pokój nr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w godzinach: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</w:rPr>
        <w:t>poniedział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ku do piątku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godz. od 7.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do 15.30 lub nadesłać listem poleconym na adres:  34-4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Czarny Dunajec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Piłsudskiego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(o terminie złożenia decyduje data wpływu do Urzędu Gminy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Czarny Dunajec)</w:t>
      </w:r>
      <w:r>
        <w:rPr>
          <w:rFonts w:ascii="Times New Roman" w:hAnsi="Times New Roman" w:cs="Times New Roman"/>
          <w:color w:val="000000"/>
          <w:sz w:val="24"/>
          <w:szCs w:val="24"/>
        </w:rPr>
        <w:t>. Osob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uprawnion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kontaktu z uczestnikami konkursu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członkowie Komisji Konkursowej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nr tel.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/18/ 26 135 40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Wymogi dotyczące składania ofert: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Oferty należy składać na formularzu stanowiącym załącznik do niniejszego ogłoszenia.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Podmioty ubiegające się o środki finansowe zobowiązane są do złożenia oferty zawierającej dane, o których mowa w art. 15 ust. 5 ustawy z dnia 11 września 2015 roku o zdrowiu publicznym:</w:t>
      </w:r>
    </w:p>
    <w:p>
      <w:pPr>
        <w:pStyle w:val="7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>szczegółowy sposób realizacji zadania;</w:t>
      </w:r>
    </w:p>
    <w:p>
      <w:pPr>
        <w:pStyle w:val="7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t>termin i miejsce realizacji zadania;</w:t>
      </w:r>
    </w:p>
    <w:p>
      <w:pPr>
        <w:pStyle w:val="7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</w:rPr>
        <w:t>harmonogram działań w zakresie realizacji zadania;</w:t>
      </w:r>
    </w:p>
    <w:p>
      <w:pPr>
        <w:pStyle w:val="7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informację o wysokości wnioskowanych środków;</w:t>
      </w:r>
    </w:p>
    <w:p>
      <w:pPr>
        <w:pStyle w:val="7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e.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informację o wcześniejszej działalności podmiotu składającego ofertę, jeżeli działalność ta dotyczy zadania określonego w ogłoszeniu o konkursie ofert;</w:t>
      </w:r>
    </w:p>
    <w:p>
      <w:pPr>
        <w:pStyle w:val="7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f.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informację o posiadanych zasobach rzeczowych oraz zasobie kadrowym i kompetencjach osób zapewniających wykonanie zadania, a także o zakresie obowiązków tych osób;</w:t>
      </w:r>
    </w:p>
    <w:p>
      <w:pPr>
        <w:pStyle w:val="7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g.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informację o wysokości środków przeznaczonych na realizację zadania oraz kosztorys wykonania zadania, w szczególności uwzględniające koszty administracyjne.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przypadku stwierdzenia braków lub błędów formalnych, dopuszcza się możliwość skorygowania oferty w terminie 3 dni roboczych od daty otrzymania wezwania – wezwanie do skorygowania ofert następuje w formie elektronicznej lub pisemnej.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 przypadku, gdy oferent nie wyeliminuje braków/błędów formalnych złożonej oferty, po otrzymaniu wezwania do ich uzupełnienia, przewodniczący Komisji powiadamia pisemnie oferenta o pozostawieniu oferty bez rozpoznania.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 przypadku stwierdzenia przez komisję konkursową konieczności złożenia przez oferenta dodatkowych wyjaśnień do złożonej oferty, dopuszcza się możliwość przedłożenia dodatkowych informacji w terminie 3 dni roboczych od daty otrzymania przez oferenta wezwania – wezwanie następuje w formie elektronicznej lub pisemnej.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dokumentów które należy dołączyć do oferty: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Aktualny odpis z odpowiedniego rejestru lub inne dokumenty informujące o statusie prawnym składającego ofertę i umocowanie osób go reprezentujących,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Oświadczenie potwierdzające, że w stosunku do podmiotu składającego ofertę nie stwierdzono niezgodnego z przeznaczeniem wykorzystania środków publicznych,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Oświadczenie osoby uprawnionej do reprezentowania podmiotu składającego ofertę o niekaralności zakazem pełnienia funkcji związanych z dysponowaniem środkami publicznymi oraz niekaralności za umyślne przestępstwo lub umyślne przestępstwo skarbowe,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Oświadczenie, że podmiot składający ofertę jest jedynym posiadaczem rachunku, na który zostaną przekazane środki i zobowiązuje się go utrzymywać do chwili zaakceptowania rozliczenia tych środków pod względem finansowym i rzeczowym,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Wszystkie wyżej wymienione i załączone dokumenty (kserokopie dokumentów winny mieć adnotację „za zgodność z oryginałem”) muszą być opatrzone datą, pieczęcią oraz czytelnym podpisem osób uprawnionych do reprezentowania podmiotu, a w przypadku braku pieczątki odręczny podpis ze wskazaniem sprawowanej funkcji.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i sposób ogłoszenia wyników konkursu ofert:  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Rozstrzygnięcie przez Wójta Gminy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Czarny Dunajec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konkursu ofert następuje w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terminie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14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dni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daty zakończenia składania ofert.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Wyniki konkursu zostaną niezwłocznie podane do publicznej wiadomości w Biuletynie Informacji Publicznej, na stronie internetowej oraz na tablicy ogłoszeń Urzędu Gminy  w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Czarny Dunajec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wybranym oferentem zostanie podpisana stosowna umowa,  której treść stanowi załącznik nr 2  do ogłoszenia. 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odwołania się od rozstrzygnięcia konkursu ofert: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rozstrzygnięcia konkursu ofert, oferentowi przysługuje odwołanie. Odwołanie wnosi się do Wójta Gminy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Czarny Dunajec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piśmie lub drogą elektroniczną </w:t>
      </w:r>
      <w:r>
        <w:rPr>
          <w:rFonts w:ascii="Times New Roman" w:hAnsi="Times New Roman" w:cs="Times New Roman"/>
          <w:color w:val="000000"/>
          <w:sz w:val="24"/>
          <w:szCs w:val="24"/>
        </w:rPr>
        <w:t>w terminie 3 dni od dnia ogłoszenia wyników konkursu ofert. Odwołanie powinno zawierać uzasadnienie.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Odwołanie na piśmie musi wpłynąć w terminie 3 dni na dziennik podawczy tut. Urzędu Gminy.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Wniesienie odwołania wstrzymuje, do czasu jego rozstrzygnięcia, wybór oferenta.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Odwołanie wniesione po terminie lub złożone przez podmiot do tego nieuprawniony pozostawia się bez rozpoznania.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Wójt Gminy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Czarny Dunajec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przekazuje odwołanie Komisji konkursowej celem wydania opinii na temat zasadności odwołania.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Wójt Gminy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Czarny Dunajec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 zapoznaniu się z opinią Komisji konkursowej, oddala odwołanie lub je uwzględnia.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rozstrzygnięcia w tym przedmiocie nie przysługuje dalsze odwołanie.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Odwołanie konkursu, przedłużenie terminu składania ofert i terminu rozstrzygnięcia konkursu: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Wójt Gminy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Czarny Dunajec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odwołania konkursu ofert przed upływem terminu na złożenie ofert oraz prawo do wprowadzenia zmian w ogłoszeniu, w tym do przedłużenia terminu na złożenie ofert, terminu uzupełnienia braków formalnych lub terminu rozstrzygnięcia konkursu, z wyłączeniem zmian skutkujących nierównym traktowaniem oferentów, chyba, że konieczność ich wprowadzenia wynika ze zmiany przepisów prawa powszechnie obowiązującego.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Wójt Gminy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Czarny Dunajec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unieważnienia konkursu ofert bez podania przyczyn.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Szczegółowe warunki realizacji zadania: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= 1 \* Arabic \* MERGEFORMAT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Termin realizacji zada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nia –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23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października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23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grudnia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2017r.,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Miejsce realizacji zadania: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miejsca wskazane przez Zleceniodawcę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Uczestnicy zadania: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reprezentatywna grupa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uczniów i nauczycieli ze wszystkich szkół, reprezentatywna grupa mieszkańców z każdej wsi, sprzedawcy  w 71 punktach prowadzący sprzedaż napojów alkoholowych, Komisariat Policji, GOPS, Ośrodki Zdrowia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 z terenu Gminy Czarny Dunajec.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Realizatorzy zadania publicznego muszą posiadać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doświadczenie niezbędne do realizacji zadania.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Zakres rzeczowy zadania:</w:t>
      </w:r>
    </w:p>
    <w:p>
      <w:pPr>
        <w:pStyle w:val="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bezpośrednia ankieta </w:t>
      </w:r>
    </w:p>
    <w:p>
      <w:pPr>
        <w:pStyle w:val="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Kompleksowy i przejrzysty raport w formie papierowej a kolorze i elektronicznej</w:t>
      </w:r>
    </w:p>
    <w:p>
      <w:pPr>
        <w:pStyle w:val="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leftChars="0" w:hanging="425" w:firstLineChars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Tematyka ankiet dotyczy</w:t>
      </w:r>
    </w:p>
    <w:p>
      <w:pPr>
        <w:pStyle w:val="7"/>
        <w:numPr>
          <w:numId w:val="0"/>
        </w:numPr>
        <w:autoSpaceDE w:val="0"/>
        <w:autoSpaceDN w:val="0"/>
        <w:adjustRightInd w:val="0"/>
        <w:spacing w:after="0" w:line="36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Postawy społeczne: kryzys rodziny, obserwowany kryzys norm moralnych</w:t>
      </w:r>
    </w:p>
    <w:p>
      <w:pPr>
        <w:pStyle w:val="7"/>
        <w:numPr>
          <w:numId w:val="0"/>
        </w:numPr>
        <w:autoSpaceDE w:val="0"/>
        <w:autoSpaceDN w:val="0"/>
        <w:adjustRightInd w:val="0"/>
        <w:spacing w:after="0" w:line="36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Przemoc: rozpowszechnienie zjawiska przemocy w rodzinie</w:t>
      </w:r>
    </w:p>
    <w:p>
      <w:pPr>
        <w:pStyle w:val="7"/>
        <w:numPr>
          <w:numId w:val="0"/>
        </w:numPr>
        <w:autoSpaceDE w:val="0"/>
        <w:autoSpaceDN w:val="0"/>
        <w:adjustRightInd w:val="0"/>
        <w:spacing w:after="0" w:line="36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Narkotyki i dopalacze: rodzaj substancji psychoaktywnych najczęściej stosowanych w społeczności lokalnej, dostępność do rynku dopalaczy w społeczności lokalnej, źródła zaopatrywania się w substancje psychoaktywne.</w:t>
      </w:r>
    </w:p>
    <w:p>
      <w:pPr>
        <w:pStyle w:val="7"/>
        <w:numPr>
          <w:numId w:val="0"/>
        </w:numPr>
        <w:autoSpaceDE w:val="0"/>
        <w:autoSpaceDN w:val="0"/>
        <w:adjustRightInd w:val="0"/>
        <w:spacing w:after="0" w:line="36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hazard: korzystanie z internetowych form gier losowych, zjawisko uzależnienia od hazardu, świadomość dostępności form pomocy</w:t>
      </w:r>
    </w:p>
    <w:p>
      <w:pPr>
        <w:pStyle w:val="7"/>
        <w:numPr>
          <w:numId w:val="0"/>
        </w:numPr>
        <w:autoSpaceDE w:val="0"/>
        <w:autoSpaceDN w:val="0"/>
        <w:adjustRightInd w:val="0"/>
        <w:spacing w:after="0" w:line="36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Nikotyna: rozpowszechnienie uzależnienia od wyrobów tytoniowych, popularność e-papierosów, świadomość dotycząca szkodliwości nikotyny oraz substancji zawartych w papierosach i e-papierosach, wiek inicjacji nikotynowej, ilość wypalanych dawek.</w:t>
      </w:r>
    </w:p>
    <w:p>
      <w:pPr>
        <w:pStyle w:val="7"/>
        <w:numPr>
          <w:numId w:val="0"/>
        </w:numPr>
        <w:autoSpaceDE w:val="0"/>
        <w:autoSpaceDN w:val="0"/>
        <w:adjustRightInd w:val="0"/>
        <w:spacing w:after="0" w:line="36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Alkohol: częstotliwość spożywania alkoholu, wiek inicjacji alkoholowej, dostępność alkoholu w środowisku lokalnym, przekonania dotyczące alkoholu.</w:t>
      </w:r>
    </w:p>
    <w:p>
      <w:pPr>
        <w:pStyle w:val="7"/>
        <w:numPr>
          <w:numId w:val="0"/>
        </w:numPr>
        <w:autoSpaceDE w:val="0"/>
        <w:autoSpaceDN w:val="0"/>
        <w:adjustRightInd w:val="0"/>
        <w:spacing w:after="0" w:line="36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Internet, Media: zjawisko uzależnienia od nowych mediów, natężenie przestępstw internetowych, świadomość praw użytkowników internetowych, wiedza z ochron.ą danych osobowych i zachowywaniem prywatności</w:t>
      </w:r>
    </w:p>
    <w:p>
      <w:pPr>
        <w:pStyle w:val="7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8. Zaplecze kadrowe:</w:t>
      </w:r>
    </w:p>
    <w:p>
      <w:pPr>
        <w:pStyle w:val="7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  <w14:textFill>
            <w14:solidFill>
              <w14:schemeClr w14:val="accent3"/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>liczba kadry, kwalifikacje kadry oraz obowiązki kadry winny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być zgodne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z założeniami zadania.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Formą realizacji zadania będzie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l-PL"/>
        </w:rPr>
        <w:t>„Diagnoza społeczna”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wybranym oferent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zostanie podpisana stosowna umowa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która stanowi załącznik nr 2  do ogłoszenia.  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PTSans-Narrow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EE"/>
    <w:family w:val="auto"/>
    <w:pitch w:val="default"/>
    <w:sig w:usb0="0000028F" w:usb1="00000000" w:usb2="00000000" w:usb3="00000000" w:csb0="2000009F" w:csb1="47010000"/>
  </w:font>
  <w:font w:name="+Tekst podstawow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  <w:instrText xml:space="preserve"> PAGE  \* MERGEFORMAT </w:instrTex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SVju0AAAAAUBAAAPAAAAAAAAAAEAIAAAACIAAABkcnMvZG93&#10;bnJldi54bWxQSwECFAAUAAAACACHTuJAoj09TQgCAAAXBAAADgAAAAAAAAABACAAAAAfAQAAZHJz&#10;L2Uyb0RvYy54bWxQSwUGAAAAAAYABgBZAQAAm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  <w:fldChar w:fldCharType="begin"/>
                    </w:r>
                    <w:r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  <w:instrText xml:space="preserve"> PAGE  \* MERGEFORMAT </w:instrText>
                    </w:r>
                    <w:r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  <w:fldChar w:fldCharType="separate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1</w:t>
                    </w:r>
                    <w:r>
                      <w:rPr>
                        <w:i/>
                        <w:iCs/>
                        <w:sz w:val="16"/>
                        <w:szCs w:val="16"/>
                        <w:lang w:val="pl-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248"/>
    <w:multiLevelType w:val="multilevel"/>
    <w:tmpl w:val="0D54024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8C795"/>
    <w:multiLevelType w:val="singleLevel"/>
    <w:tmpl w:val="5948C795"/>
    <w:lvl w:ilvl="0" w:tentative="0">
      <w:start w:val="1"/>
      <w:numFmt w:val="lowerLetter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599172A2"/>
    <w:multiLevelType w:val="singleLevel"/>
    <w:tmpl w:val="599172A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99EBA7F"/>
    <w:multiLevelType w:val="singleLevel"/>
    <w:tmpl w:val="599EBA7F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4">
    <w:nsid w:val="59A7F990"/>
    <w:multiLevelType w:val="singleLevel"/>
    <w:tmpl w:val="59A7F990"/>
    <w:lvl w:ilvl="0" w:tentative="0">
      <w:start w:val="1"/>
      <w:numFmt w:val="lowerLetter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40"/>
    <w:rsid w:val="00007A40"/>
    <w:rsid w:val="001446E2"/>
    <w:rsid w:val="0023122B"/>
    <w:rsid w:val="003250E5"/>
    <w:rsid w:val="00430C99"/>
    <w:rsid w:val="0045269A"/>
    <w:rsid w:val="005403C1"/>
    <w:rsid w:val="005C1D60"/>
    <w:rsid w:val="005E1F63"/>
    <w:rsid w:val="006972B5"/>
    <w:rsid w:val="0081659B"/>
    <w:rsid w:val="008727B0"/>
    <w:rsid w:val="0097252D"/>
    <w:rsid w:val="00A47AD5"/>
    <w:rsid w:val="00AB5086"/>
    <w:rsid w:val="00B17DAC"/>
    <w:rsid w:val="00B524AC"/>
    <w:rsid w:val="00B66F9E"/>
    <w:rsid w:val="00B7568F"/>
    <w:rsid w:val="00D0255B"/>
    <w:rsid w:val="00E03A91"/>
    <w:rsid w:val="00E57E24"/>
    <w:rsid w:val="00F40927"/>
    <w:rsid w:val="01FC76F8"/>
    <w:rsid w:val="03E10E3D"/>
    <w:rsid w:val="07895DBE"/>
    <w:rsid w:val="08FC39D7"/>
    <w:rsid w:val="09621C70"/>
    <w:rsid w:val="0AC10E72"/>
    <w:rsid w:val="0CE01B57"/>
    <w:rsid w:val="0D532AA9"/>
    <w:rsid w:val="0E717964"/>
    <w:rsid w:val="0F64769A"/>
    <w:rsid w:val="10342635"/>
    <w:rsid w:val="10830884"/>
    <w:rsid w:val="10AD71D1"/>
    <w:rsid w:val="1440609E"/>
    <w:rsid w:val="165003F1"/>
    <w:rsid w:val="170111F9"/>
    <w:rsid w:val="177E239F"/>
    <w:rsid w:val="17D8507D"/>
    <w:rsid w:val="1996626B"/>
    <w:rsid w:val="19AE14C3"/>
    <w:rsid w:val="1A6F0A1E"/>
    <w:rsid w:val="1A8821C2"/>
    <w:rsid w:val="1BAE10B3"/>
    <w:rsid w:val="1E38121A"/>
    <w:rsid w:val="1E45566A"/>
    <w:rsid w:val="1E523B2E"/>
    <w:rsid w:val="1E7E599C"/>
    <w:rsid w:val="1EEF4C1F"/>
    <w:rsid w:val="1F74684B"/>
    <w:rsid w:val="22252212"/>
    <w:rsid w:val="238329AE"/>
    <w:rsid w:val="260843DD"/>
    <w:rsid w:val="26D82534"/>
    <w:rsid w:val="275105E2"/>
    <w:rsid w:val="28D643AD"/>
    <w:rsid w:val="29EF341D"/>
    <w:rsid w:val="2A9E1C8D"/>
    <w:rsid w:val="2B42576A"/>
    <w:rsid w:val="30906EE9"/>
    <w:rsid w:val="31DC0EB9"/>
    <w:rsid w:val="34696F50"/>
    <w:rsid w:val="36BA43C4"/>
    <w:rsid w:val="36DD60AB"/>
    <w:rsid w:val="3791373A"/>
    <w:rsid w:val="389810B9"/>
    <w:rsid w:val="3A451B28"/>
    <w:rsid w:val="3BBB48E8"/>
    <w:rsid w:val="3C191B34"/>
    <w:rsid w:val="3C615F09"/>
    <w:rsid w:val="3D1A4262"/>
    <w:rsid w:val="3E69026E"/>
    <w:rsid w:val="3F496417"/>
    <w:rsid w:val="4132328C"/>
    <w:rsid w:val="41931044"/>
    <w:rsid w:val="434D7F29"/>
    <w:rsid w:val="435B34BF"/>
    <w:rsid w:val="43C02DD1"/>
    <w:rsid w:val="45FC35DE"/>
    <w:rsid w:val="461B6A4F"/>
    <w:rsid w:val="47E0304F"/>
    <w:rsid w:val="4849033E"/>
    <w:rsid w:val="4AA4060D"/>
    <w:rsid w:val="4ACF6F8B"/>
    <w:rsid w:val="4B640858"/>
    <w:rsid w:val="4B797639"/>
    <w:rsid w:val="4BEF3596"/>
    <w:rsid w:val="4D0822B0"/>
    <w:rsid w:val="4E5F592F"/>
    <w:rsid w:val="4EF87D99"/>
    <w:rsid w:val="50007C6D"/>
    <w:rsid w:val="507E59B9"/>
    <w:rsid w:val="52104D20"/>
    <w:rsid w:val="53883E82"/>
    <w:rsid w:val="5531784A"/>
    <w:rsid w:val="578507AA"/>
    <w:rsid w:val="57F47E24"/>
    <w:rsid w:val="59F36731"/>
    <w:rsid w:val="5A2D1AA3"/>
    <w:rsid w:val="5C495E6E"/>
    <w:rsid w:val="5C593E97"/>
    <w:rsid w:val="5C691E5F"/>
    <w:rsid w:val="5D3C6201"/>
    <w:rsid w:val="60BA3C0E"/>
    <w:rsid w:val="60F41254"/>
    <w:rsid w:val="629E6C6A"/>
    <w:rsid w:val="63714F7A"/>
    <w:rsid w:val="639F4A6A"/>
    <w:rsid w:val="640A1661"/>
    <w:rsid w:val="66E855C5"/>
    <w:rsid w:val="67875CDE"/>
    <w:rsid w:val="68A50EA8"/>
    <w:rsid w:val="68AC4474"/>
    <w:rsid w:val="69043B60"/>
    <w:rsid w:val="69355C77"/>
    <w:rsid w:val="69B56BC0"/>
    <w:rsid w:val="6CE9174E"/>
    <w:rsid w:val="6D4F3EA2"/>
    <w:rsid w:val="70794FB2"/>
    <w:rsid w:val="729C3F81"/>
    <w:rsid w:val="73C94CDB"/>
    <w:rsid w:val="74995FC5"/>
    <w:rsid w:val="751E5690"/>
    <w:rsid w:val="75275D1E"/>
    <w:rsid w:val="75421FFA"/>
    <w:rsid w:val="77300BCB"/>
    <w:rsid w:val="773750BD"/>
    <w:rsid w:val="77475CCF"/>
    <w:rsid w:val="77D41158"/>
    <w:rsid w:val="7817022A"/>
    <w:rsid w:val="786248D3"/>
    <w:rsid w:val="78EE1BB9"/>
    <w:rsid w:val="7A5A3DA1"/>
    <w:rsid w:val="7A7116DB"/>
    <w:rsid w:val="7AF36339"/>
    <w:rsid w:val="7BCD1FEA"/>
    <w:rsid w:val="7CBA0F97"/>
    <w:rsid w:val="7D690355"/>
    <w:rsid w:val="7EA767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1645</Words>
  <Characters>9875</Characters>
  <Lines>82</Lines>
  <Paragraphs>22</Paragraphs>
  <ScaleCrop>false</ScaleCrop>
  <LinksUpToDate>false</LinksUpToDate>
  <CharactersWithSpaces>11498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2017-05-24T12:26:00Z</dcterms:created>
  <dc:creator>Dell</dc:creator>
  <cp:lastModifiedBy>AMSO</cp:lastModifiedBy>
  <cp:lastPrinted>2017-08-24T11:49:00Z</cp:lastPrinted>
  <dcterms:modified xsi:type="dcterms:W3CDTF">2017-08-31T12:08:36Z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